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隶书"/>
          <w:sz w:val="72"/>
          <w:szCs w:val="72"/>
        </w:rPr>
      </w:pPr>
    </w:p>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冷焊机</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22</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09</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2022-设备-09比价定源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2022-设备-09比价定源技术文件》，比价定源技术文件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2022-设备-09</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cs="宋体"/>
          <w:bCs/>
          <w:sz w:val="32"/>
          <w:szCs w:val="32"/>
          <w:u w:val="single"/>
        </w:rPr>
        <w:t>冷焊机</w:t>
      </w:r>
      <w:r>
        <w:rPr>
          <w:rFonts w:hint="eastAsia" w:ascii="仿宋" w:hAnsi="仿宋" w:eastAsia="仿宋" w:cs="仿宋"/>
          <w:sz w:val="32"/>
          <w:szCs w:val="32"/>
          <w:u w:val="single"/>
        </w:rPr>
        <w:t>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冷焊机</w:t>
      </w:r>
      <w:r>
        <w:rPr>
          <w:rFonts w:hint="eastAsia" w:ascii="仿宋" w:hAnsi="仿宋" w:eastAsia="仿宋" w:cs="仿宋"/>
          <w:b/>
          <w:sz w:val="32"/>
          <w:szCs w:val="32"/>
          <w:u w:val="single"/>
        </w:rPr>
        <w:t>采购项目</w:t>
      </w:r>
    </w:p>
    <w:p>
      <w:pPr>
        <w:ind w:left="2249" w:hanging="2249" w:hangingChars="700"/>
        <w:rPr>
          <w:rFonts w:ascii="仿宋" w:hAnsi="仿宋" w:eastAsia="仿宋" w:cs="仿宋"/>
          <w:sz w:val="32"/>
          <w:szCs w:val="32"/>
          <w:u w:val="single"/>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见“冷焊机技术文件”。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（三）保证按要求或约定的时间进度完成，如完成进度上有异议，请说明原因。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（四）合作方必须承诺提供产品的技术说明书、合格证、易损件明细表；并提供达到其技术性能指标的有关文件或材料。如设备有使用其他生产厂家的零部件，应附生产厂家的相关资料。（提供纸质和电子版本）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应在2022年5月27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          </w:t>
      </w: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2022 年6月2日前到重庆大江杰信锻造有限公司设备部领取报价文件及相关资料。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3、报价为含税价（含13%税）；报价包括包装费、装卸费、拆卸费和运输费、安装调试费等；报价方须按我公司的要求正确填报，需备注事宜可填入表内“备注”栏，检查确认后，加盖公章。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w:t>
      </w:r>
      <w:r>
        <w:rPr>
          <w:rFonts w:hint="eastAsia" w:cs="宋体"/>
          <w:bCs/>
          <w:sz w:val="32"/>
          <w:szCs w:val="32"/>
          <w:u w:val="single"/>
        </w:rPr>
        <w:t>冷焊机</w:t>
      </w:r>
      <w:r>
        <w:rPr>
          <w:rFonts w:hint="eastAsia" w:ascii="仿宋" w:hAnsi="仿宋" w:eastAsia="仿宋" w:cs="仿宋"/>
          <w:sz w:val="32"/>
          <w:szCs w:val="32"/>
          <w:u w:val="single"/>
        </w:rPr>
        <w:t>采购项目</w:t>
      </w:r>
      <w:r>
        <w:rPr>
          <w:rFonts w:hint="eastAsia" w:ascii="仿宋" w:hAnsi="仿宋" w:eastAsia="仿宋" w:cs="仿宋"/>
          <w:sz w:val="32"/>
          <w:szCs w:val="32"/>
        </w:rPr>
        <w:t>报价书，请于比价定源时启封”字样。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（3）报价方应将所需报交文件一并装入信封内，密封后在密封处加盖公章，并在外层信封上注明：报价项目名称、报价方信息（单位名称、地址、联系人及联系方式等）。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2022</w:t>
      </w:r>
      <w:r>
        <w:rPr>
          <w:rFonts w:hint="eastAsia" w:ascii="仿宋" w:hAnsi="仿宋" w:eastAsia="仿宋" w:cs="仿宋"/>
          <w:sz w:val="32"/>
          <w:szCs w:val="32"/>
        </w:rPr>
        <w:t>年</w:t>
      </w:r>
      <w:r>
        <w:rPr>
          <w:rFonts w:hint="eastAsia" w:ascii="仿宋" w:hAnsi="仿宋" w:eastAsia="仿宋" w:cs="仿宋"/>
          <w:sz w:val="32"/>
          <w:szCs w:val="32"/>
          <w:u w:val="single"/>
        </w:rPr>
        <w:t xml:space="preserve"> 6</w:t>
      </w:r>
      <w:r>
        <w:rPr>
          <w:rFonts w:hint="eastAsia" w:ascii="仿宋" w:hAnsi="仿宋" w:eastAsia="仿宋" w:cs="仿宋"/>
          <w:sz w:val="32"/>
          <w:szCs w:val="32"/>
        </w:rPr>
        <w:t xml:space="preserve">月 </w:t>
      </w:r>
      <w:r>
        <w:rPr>
          <w:rFonts w:hint="eastAsia" w:ascii="仿宋" w:hAnsi="仿宋" w:eastAsia="仿宋" w:cs="仿宋"/>
          <w:sz w:val="32"/>
          <w:szCs w:val="32"/>
          <w:u w:val="single"/>
        </w:rPr>
        <w:t>2</w:t>
      </w:r>
      <w:r>
        <w:rPr>
          <w:rFonts w:hint="eastAsia" w:ascii="仿宋" w:hAnsi="仿宋" w:eastAsia="仿宋" w:cs="仿宋"/>
          <w:sz w:val="32"/>
          <w:szCs w:val="32"/>
        </w:rPr>
        <w:t>日。</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ind w:left="800" w:hanging="800" w:hangingChars="250"/>
        <w:outlineLvl w:val="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800" w:hanging="800" w:hangingChars="250"/>
        <w:rPr>
          <w:rFonts w:ascii="仿宋" w:hAnsi="仿宋" w:eastAsia="仿宋" w:cs="仿宋"/>
          <w:sz w:val="32"/>
          <w:szCs w:val="32"/>
        </w:rPr>
      </w:pPr>
      <w:r>
        <w:rPr>
          <w:rFonts w:hint="eastAsia" w:ascii="仿宋" w:hAnsi="仿宋" w:eastAsia="仿宋" w:cs="仿宋"/>
          <w:sz w:val="32"/>
          <w:szCs w:val="32"/>
        </w:rPr>
        <w:t>（2）凡自愿参与本项目比价定源的单位的一切费用自理，报价时电汇3000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（3）报价方不得以他人名义参加或者相互串通、或者以其他方式弄虚作假，否则报价作废、没收参选保证金、取消当期参选资格及各项合作资格并予以公示，构成犯罪的，依法移交相关司法机构追究法律责任。 </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（三）设备安装调试：设备到场后供货商现场负责安装调试。3天内完成调试并交付我公司投产使用。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（四）合同签订10个工作日后，供货商负责提供设备安装基础图，动力负荷要求及管线布置图等，便于我公司提前完成设备的前期准备工作。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一”，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pPr>
        <w:ind w:left="960" w:hanging="960" w:hangingChars="300"/>
        <w:rPr>
          <w:rFonts w:ascii="仿宋" w:hAnsi="仿宋" w:eastAsia="仿宋" w:cs="仿宋"/>
          <w:sz w:val="32"/>
          <w:szCs w:val="32"/>
        </w:rPr>
      </w:pPr>
      <w:r>
        <w:rPr>
          <w:rFonts w:hint="eastAsia" w:ascii="仿宋" w:hAnsi="仿宋" w:eastAsia="仿宋" w:cs="仿宋"/>
          <w:sz w:val="32"/>
          <w:szCs w:val="32"/>
        </w:rPr>
        <w:t>（五）定源后5个工作日内，由业务主办单位按定源结果完成合同签定。定源确定的合作方必须按定源结果签定合同与技术协议。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firstLine="4320" w:firstLineChars="1350"/>
        <w:rPr>
          <w:rFonts w:ascii="仿宋" w:hAnsi="仿宋" w:eastAsia="仿宋" w:cs="仿宋"/>
          <w:sz w:val="32"/>
          <w:szCs w:val="32"/>
        </w:rPr>
      </w:pPr>
      <w:r>
        <w:rPr>
          <w:rFonts w:hint="eastAsia" w:ascii="仿宋" w:hAnsi="仿宋" w:eastAsia="仿宋" w:cs="仿宋"/>
          <w:sz w:val="32"/>
          <w:szCs w:val="32"/>
        </w:rPr>
        <w:t>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2022年5月2</w:t>
      </w:r>
      <w:r>
        <w:rPr>
          <w:rFonts w:hint="eastAsia" w:ascii="仿宋" w:hAnsi="仿宋" w:eastAsia="仿宋"/>
          <w:sz w:val="32"/>
          <w:szCs w:val="32"/>
          <w:lang w:val="en-US" w:eastAsia="zh-CN"/>
        </w:rPr>
        <w:t>5</w:t>
      </w:r>
      <w:bookmarkStart w:id="24" w:name="_GoBack"/>
      <w:bookmarkEnd w:id="24"/>
      <w:r>
        <w:rPr>
          <w:rFonts w:hint="eastAsia" w:ascii="仿宋" w:hAnsi="仿宋" w:eastAsia="仿宋"/>
          <w:sz w:val="32"/>
          <w:szCs w:val="32"/>
        </w:rPr>
        <w:t>日</w:t>
      </w:r>
      <w:r>
        <w:rPr>
          <w:rFonts w:hint="eastAsia"/>
        </w:rPr>
        <w:t xml:space="preserve">  </w:t>
      </w:r>
    </w:p>
    <w:p>
      <w:pPr>
        <w:spacing w:afterLines="50" w:line="480" w:lineRule="exact"/>
        <w:ind w:firstLine="3253" w:firstLineChars="900"/>
        <w:outlineLvl w:val="1"/>
        <w:rPr>
          <w:rFonts w:ascii="宋体" w:hAnsi="宋体"/>
          <w:b/>
          <w:bCs/>
          <w:sz w:val="36"/>
          <w:szCs w:val="30"/>
        </w:rPr>
      </w:pPr>
      <w:bookmarkStart w:id="15" w:name="equ_name"/>
      <w:bookmarkEnd w:id="15"/>
      <w:r>
        <w:rPr>
          <w:rFonts w:hint="eastAsia" w:ascii="宋体" w:hAnsi="宋体"/>
          <w:b/>
          <w:bCs/>
          <w:sz w:val="36"/>
          <w:szCs w:val="30"/>
        </w:rPr>
        <w:t>冷焊机技术文件</w:t>
      </w:r>
    </w:p>
    <w:p>
      <w:pPr>
        <w:spacing w:afterLines="50" w:line="480" w:lineRule="exact"/>
        <w:outlineLvl w:val="1"/>
        <w:rPr>
          <w:rFonts w:ascii="宋体" w:hAnsi="宋体"/>
          <w:b/>
          <w:bCs/>
          <w:sz w:val="36"/>
          <w:szCs w:val="30"/>
        </w:rPr>
      </w:pPr>
      <w:r>
        <w:rPr>
          <w:rFonts w:hint="eastAsia" w:ascii="宋体" w:hAnsi="宋体"/>
          <w:b/>
          <w:bCs/>
          <w:sz w:val="36"/>
          <w:szCs w:val="30"/>
        </w:rPr>
        <w:t>一、总   则</w:t>
      </w:r>
    </w:p>
    <w:p>
      <w:pPr>
        <w:spacing w:afterLines="50" w:line="480" w:lineRule="exact"/>
        <w:ind w:firstLine="560" w:firstLineChars="200"/>
        <w:rPr>
          <w:rFonts w:ascii="宋体" w:hAnsi="宋体"/>
          <w:sz w:val="28"/>
        </w:rPr>
      </w:pPr>
      <w:r>
        <w:rPr>
          <w:rFonts w:hint="eastAsia" w:ascii="宋体" w:hAnsi="宋体"/>
          <w:sz w:val="28"/>
        </w:rPr>
        <w:t>1.本技术规格书提出的是对于大江杰信锻造有限公司冷焊机的技术要求及规范。</w:t>
      </w:r>
    </w:p>
    <w:p>
      <w:pPr>
        <w:spacing w:afterLines="50" w:line="480" w:lineRule="exact"/>
        <w:ind w:firstLine="560" w:firstLineChars="200"/>
        <w:rPr>
          <w:rFonts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spacing w:afterLines="50" w:line="480" w:lineRule="exact"/>
        <w:ind w:firstLine="560" w:firstLineChars="200"/>
        <w:rPr>
          <w:rFonts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spacing w:afterLines="50" w:line="480" w:lineRule="exact"/>
        <w:ind w:firstLine="560" w:firstLineChars="200"/>
        <w:rPr>
          <w:rFonts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ascii="宋体" w:hAnsi="宋体"/>
          <w:b/>
          <w:bCs/>
          <w:sz w:val="36"/>
          <w:szCs w:val="30"/>
        </w:rPr>
      </w:pPr>
      <w:bookmarkStart w:id="16" w:name="_Toc302908635"/>
      <w:r>
        <w:rPr>
          <w:rFonts w:hint="eastAsia" w:ascii="宋体" w:hAnsi="宋体"/>
          <w:b/>
          <w:bCs/>
          <w:sz w:val="36"/>
          <w:szCs w:val="30"/>
        </w:rPr>
        <w:t>二、工程概况</w:t>
      </w:r>
      <w:bookmarkEnd w:id="16"/>
    </w:p>
    <w:p>
      <w:pPr>
        <w:spacing w:afterLines="50" w:line="480" w:lineRule="exact"/>
        <w:ind w:firstLine="560" w:firstLineChars="200"/>
        <w:rPr>
          <w:rFonts w:ascii="宋体" w:hAnsi="宋体"/>
          <w:sz w:val="28"/>
        </w:rPr>
      </w:pPr>
      <w:r>
        <w:rPr>
          <w:rFonts w:hint="eastAsia" w:ascii="宋体" w:hAnsi="宋体"/>
          <w:sz w:val="28"/>
        </w:rPr>
        <w:t>1.项目名称：冷焊机</w:t>
      </w:r>
    </w:p>
    <w:p>
      <w:pPr>
        <w:spacing w:afterLines="50" w:line="480" w:lineRule="exact"/>
        <w:ind w:firstLine="560" w:firstLineChars="200"/>
        <w:rPr>
          <w:rFonts w:ascii="宋体" w:hAnsi="宋体"/>
          <w:sz w:val="28"/>
        </w:rPr>
      </w:pPr>
      <w:r>
        <w:rPr>
          <w:rFonts w:hint="eastAsia" w:ascii="宋体" w:hAnsi="宋体"/>
          <w:sz w:val="28"/>
        </w:rPr>
        <w:t>2.建设地点：重庆大江杰信锻造有限公司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ascii="宋体" w:hAnsi="宋体"/>
          <w:sz w:val="28"/>
        </w:rPr>
      </w:pPr>
      <w:r>
        <w:rPr>
          <w:rFonts w:hint="eastAsia" w:ascii="宋体" w:hAnsi="宋体"/>
          <w:sz w:val="28"/>
        </w:rPr>
        <w:t>冷焊机的设计、制造、安装、实验、检测、包装严格按国家标准执行。</w:t>
      </w:r>
    </w:p>
    <w:p>
      <w:pPr>
        <w:spacing w:afterLines="50" w:line="480" w:lineRule="exact"/>
        <w:outlineLvl w:val="1"/>
        <w:rPr>
          <w:rFonts w:ascii="宋体" w:hAnsi="宋体"/>
          <w:b/>
          <w:bCs/>
          <w:sz w:val="36"/>
          <w:szCs w:val="30"/>
        </w:rPr>
      </w:pPr>
      <w:r>
        <w:rPr>
          <w:rFonts w:hint="eastAsia" w:ascii="宋体" w:hAnsi="宋体"/>
          <w:b/>
          <w:bCs/>
          <w:sz w:val="36"/>
          <w:szCs w:val="30"/>
        </w:rPr>
        <w:t>技术参数</w:t>
      </w:r>
    </w:p>
    <w:tbl>
      <w:tblPr>
        <w:tblStyle w:val="18"/>
        <w:tblW w:w="9400" w:type="dxa"/>
        <w:tblInd w:w="93" w:type="dxa"/>
        <w:tblLayout w:type="fixed"/>
        <w:tblCellMar>
          <w:top w:w="0" w:type="dxa"/>
          <w:left w:w="108" w:type="dxa"/>
          <w:bottom w:w="0" w:type="dxa"/>
          <w:right w:w="108" w:type="dxa"/>
        </w:tblCellMar>
      </w:tblPr>
      <w:tblGrid>
        <w:gridCol w:w="540"/>
        <w:gridCol w:w="2760"/>
        <w:gridCol w:w="4937"/>
        <w:gridCol w:w="1163"/>
      </w:tblGrid>
      <w:tr>
        <w:tblPrEx>
          <w:tblLayout w:type="fixed"/>
          <w:tblCellMar>
            <w:top w:w="0" w:type="dxa"/>
            <w:left w:w="108" w:type="dxa"/>
            <w:bottom w:w="0" w:type="dxa"/>
            <w:right w:w="108" w:type="dxa"/>
          </w:tblCellMar>
        </w:tblPrEx>
        <w:trPr>
          <w:trHeight w:val="37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名称型号</w:t>
            </w:r>
          </w:p>
        </w:tc>
        <w:tc>
          <w:tcPr>
            <w:tcW w:w="49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冷焊机</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数量</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1套</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输入电压</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220V</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功率消耗</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10-4000W</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输出电流</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2-300A</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氩气延时时间</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9S</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焊丝规格范围</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0.2mm-3.2mm</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阻焊输出</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单点/连续/连弧</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7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rPr>
              <w:t>焊枪</w:t>
            </w:r>
          </w:p>
        </w:tc>
        <w:tc>
          <w:tcPr>
            <w:tcW w:w="49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rPr>
              <w:t>能保证宽度15mm深度40-50mm位置深入</w:t>
            </w:r>
          </w:p>
        </w:tc>
        <w:tc>
          <w:tcPr>
            <w:tcW w:w="11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bl>
    <w:p>
      <w:pPr>
        <w:autoSpaceDE w:val="0"/>
        <w:autoSpaceDN w:val="0"/>
        <w:adjustRightInd w:val="0"/>
        <w:spacing w:line="480" w:lineRule="exact"/>
        <w:rPr>
          <w:rFonts w:ascii="宋体" w:hAnsi="宋体"/>
          <w:b/>
          <w:bCs/>
          <w:sz w:val="36"/>
          <w:szCs w:val="30"/>
        </w:rPr>
      </w:pPr>
      <w:bookmarkStart w:id="17" w:name="OLE_LINK1"/>
      <w:bookmarkStart w:id="18" w:name="OLE_LINK2"/>
      <w:r>
        <w:rPr>
          <w:rFonts w:hint="eastAsia" w:ascii="宋体" w:hAnsi="宋体"/>
          <w:b/>
          <w:bCs/>
          <w:sz w:val="36"/>
          <w:szCs w:val="30"/>
        </w:rPr>
        <w:t>五、甲（需方）乙（供方）双方责任分工</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涂装：按技术要求配色。</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设备运输及设备到达甲方现场后装卸和安装由乙方负责。</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设备制造、安装，按甲方要求进行施工，安装。</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甲方提供给乙方在安装过程中的场地、动力等必要条件。</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乙方在安装过程中所用的工具、工装等一切材料自备。</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乙方在安装过程中遵循甲方的法规、法纪。</w:t>
      </w:r>
    </w:p>
    <w:p>
      <w:pPr>
        <w:numPr>
          <w:ilvl w:val="0"/>
          <w:numId w:val="3"/>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除甲方责任之外的所有工程项目和材料由乙方完成，实施交钥匙工程。</w:t>
      </w:r>
    </w:p>
    <w:p>
      <w:pPr>
        <w:spacing w:afterLines="50" w:line="480" w:lineRule="exact"/>
        <w:outlineLvl w:val="1"/>
        <w:rPr>
          <w:rFonts w:ascii="宋体" w:hAnsi="宋体"/>
          <w:b/>
          <w:bCs/>
          <w:sz w:val="36"/>
          <w:szCs w:val="30"/>
        </w:rPr>
      </w:pPr>
      <w:r>
        <w:rPr>
          <w:rFonts w:hint="eastAsia" w:ascii="宋体" w:hAnsi="宋体"/>
          <w:b/>
          <w:bCs/>
          <w:sz w:val="36"/>
          <w:szCs w:val="30"/>
        </w:rPr>
        <w:t>六、技术资料</w:t>
      </w:r>
    </w:p>
    <w:p>
      <w:pPr>
        <w:spacing w:afterLines="50" w:line="480" w:lineRule="exact"/>
        <w:outlineLvl w:val="1"/>
        <w:rPr>
          <w:rFonts w:ascii="宋体" w:hAnsi="宋体"/>
          <w:b/>
          <w:bCs/>
          <w:sz w:val="36"/>
          <w:szCs w:val="30"/>
        </w:rPr>
      </w:pPr>
      <w:r>
        <w:rPr>
          <w:rFonts w:hint="eastAsia" w:ascii="宋体" w:hAnsi="宋体"/>
          <w:bCs/>
          <w:sz w:val="24"/>
        </w:rPr>
        <w:t>（1）提供设备使用维护的相关图纸资料，一式2套。</w:t>
      </w:r>
    </w:p>
    <w:p>
      <w:pPr>
        <w:adjustRightInd w:val="0"/>
        <w:snapToGrid w:val="0"/>
        <w:spacing w:line="480" w:lineRule="exact"/>
        <w:rPr>
          <w:rFonts w:ascii="宋体" w:hAnsi="宋体"/>
          <w:bCs/>
          <w:sz w:val="24"/>
        </w:rPr>
      </w:pPr>
      <w:r>
        <w:rPr>
          <w:rFonts w:hint="eastAsia" w:ascii="宋体" w:hAnsi="宋体"/>
          <w:bCs/>
          <w:sz w:val="24"/>
        </w:rPr>
        <w:t>（2）设备使用说明书2本。</w:t>
      </w:r>
    </w:p>
    <w:p>
      <w:pPr>
        <w:adjustRightInd w:val="0"/>
        <w:snapToGrid w:val="0"/>
        <w:spacing w:line="480" w:lineRule="exact"/>
        <w:rPr>
          <w:rFonts w:ascii="宋体" w:hAnsi="宋体"/>
          <w:bCs/>
          <w:sz w:val="24"/>
        </w:rPr>
      </w:pPr>
      <w:r>
        <w:rPr>
          <w:rFonts w:hint="eastAsia" w:ascii="宋体" w:hAnsi="宋体"/>
          <w:bCs/>
          <w:sz w:val="24"/>
        </w:rPr>
        <w:t>（3）合格证明书1套。</w:t>
      </w:r>
    </w:p>
    <w:p>
      <w:pPr>
        <w:adjustRightInd w:val="0"/>
        <w:snapToGrid w:val="0"/>
        <w:spacing w:line="480" w:lineRule="exact"/>
        <w:rPr>
          <w:rFonts w:ascii="宋体" w:hAnsi="宋体"/>
          <w:bCs/>
          <w:sz w:val="24"/>
        </w:rPr>
      </w:pPr>
      <w:r>
        <w:rPr>
          <w:rFonts w:hint="eastAsia" w:ascii="宋体" w:hAnsi="宋体"/>
          <w:spacing w:val="10"/>
          <w:kern w:val="0"/>
          <w:sz w:val="24"/>
        </w:rPr>
        <w:t>（4）</w:t>
      </w:r>
      <w:r>
        <w:rPr>
          <w:rFonts w:hint="eastAsia" w:ascii="宋体" w:hAnsi="宋体" w:cs="宋体"/>
          <w:kern w:val="0"/>
          <w:sz w:val="24"/>
        </w:rPr>
        <w:t>安装调试完毕提供电气原理图及布置图、主要零部件的型号和厂家等</w:t>
      </w:r>
      <w:r>
        <w:rPr>
          <w:rFonts w:hint="eastAsia" w:ascii="宋体" w:hAnsi="宋体"/>
          <w:spacing w:val="10"/>
          <w:kern w:val="0"/>
          <w:sz w:val="24"/>
        </w:rPr>
        <w:t>。</w:t>
      </w:r>
    </w:p>
    <w:p>
      <w:pPr>
        <w:spacing w:afterLines="50" w:line="480" w:lineRule="exact"/>
        <w:outlineLvl w:val="1"/>
        <w:rPr>
          <w:rFonts w:ascii="宋体" w:hAnsi="宋体"/>
          <w:b/>
          <w:bCs/>
          <w:sz w:val="36"/>
          <w:szCs w:val="30"/>
        </w:rPr>
      </w:pPr>
      <w:bookmarkStart w:id="19" w:name="_Toc208983723"/>
      <w:bookmarkStart w:id="20" w:name="_Toc302908685"/>
      <w:r>
        <w:rPr>
          <w:rFonts w:hint="eastAsia" w:ascii="宋体" w:hAnsi="宋体"/>
          <w:b/>
          <w:bCs/>
          <w:sz w:val="36"/>
          <w:szCs w:val="30"/>
        </w:rPr>
        <w:t>七、安装、调试</w:t>
      </w:r>
    </w:p>
    <w:p>
      <w:pPr>
        <w:spacing w:line="480" w:lineRule="exact"/>
        <w:rPr>
          <w:rFonts w:ascii="宋体" w:hAnsi="宋体"/>
          <w:sz w:val="28"/>
          <w:szCs w:val="28"/>
        </w:rPr>
      </w:pPr>
      <w:r>
        <w:rPr>
          <w:rFonts w:hint="eastAsia" w:ascii="宋体" w:hAnsi="宋体"/>
          <w:sz w:val="28"/>
          <w:szCs w:val="28"/>
        </w:rPr>
        <w:t xml:space="preserve">   （1）在调试人员前往之前，用户需将电源等准备工作完成。</w:t>
      </w:r>
    </w:p>
    <w:p>
      <w:pPr>
        <w:spacing w:line="480" w:lineRule="exact"/>
        <w:ind w:left="17" w:hanging="17" w:hangingChars="6"/>
        <w:rPr>
          <w:rFonts w:ascii="宋体" w:hAnsi="宋体"/>
          <w:sz w:val="28"/>
          <w:szCs w:val="28"/>
        </w:rPr>
      </w:pPr>
      <w:r>
        <w:rPr>
          <w:rFonts w:hint="eastAsia" w:ascii="宋体" w:hAnsi="宋体"/>
          <w:sz w:val="28"/>
          <w:szCs w:val="28"/>
        </w:rPr>
        <w:t xml:space="preserve">   （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line="480" w:lineRule="exact"/>
        <w:ind w:firstLine="420" w:firstLineChars="150"/>
        <w:rPr>
          <w:rFonts w:ascii="宋体" w:hAnsi="宋体"/>
          <w:sz w:val="28"/>
          <w:szCs w:val="28"/>
        </w:rPr>
      </w:pPr>
      <w:r>
        <w:rPr>
          <w:rFonts w:hint="eastAsia" w:ascii="宋体" w:hAnsi="宋体"/>
          <w:sz w:val="28"/>
          <w:szCs w:val="28"/>
        </w:rPr>
        <w:t>（3）由乙方指定的服务人员负责调试。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八、验收和培训</w:t>
      </w:r>
    </w:p>
    <w:p>
      <w:pPr>
        <w:spacing w:line="480" w:lineRule="exact"/>
        <w:rPr>
          <w:rFonts w:ascii="宋体" w:hAnsi="宋体"/>
          <w:sz w:val="28"/>
          <w:szCs w:val="20"/>
        </w:rPr>
      </w:pPr>
      <w:r>
        <w:rPr>
          <w:rFonts w:hint="eastAsia" w:ascii="宋体" w:hAnsi="宋体"/>
          <w:sz w:val="28"/>
          <w:szCs w:val="20"/>
        </w:rPr>
        <w:t xml:space="preserve">    1. 设备运到甲方工厂后，由甲乙双方按合同规定及装箱单进行开箱清点。</w:t>
      </w:r>
    </w:p>
    <w:p>
      <w:pPr>
        <w:spacing w:line="480" w:lineRule="exact"/>
        <w:rPr>
          <w:rFonts w:ascii="宋体" w:hAnsi="宋体"/>
          <w:sz w:val="28"/>
          <w:szCs w:val="20"/>
        </w:rPr>
      </w:pPr>
      <w:r>
        <w:rPr>
          <w:rFonts w:hint="eastAsia" w:ascii="宋体" w:hAnsi="宋体"/>
          <w:sz w:val="28"/>
          <w:szCs w:val="20"/>
        </w:rPr>
        <w:t xml:space="preserve">    2. 安装调试完成后，由甲乙双方共同对设备进行验收，验收事项如下：</w:t>
      </w:r>
    </w:p>
    <w:p>
      <w:pPr>
        <w:spacing w:line="480" w:lineRule="exact"/>
        <w:rPr>
          <w:rFonts w:ascii="宋体" w:hAnsi="宋体"/>
          <w:sz w:val="28"/>
          <w:szCs w:val="20"/>
        </w:rPr>
      </w:pPr>
      <w:r>
        <w:rPr>
          <w:rFonts w:hint="eastAsia" w:ascii="宋体" w:hAnsi="宋体"/>
          <w:sz w:val="28"/>
          <w:szCs w:val="20"/>
        </w:rPr>
        <w:t xml:space="preserve">      1）依据乙方出厂检验报告检验</w:t>
      </w:r>
    </w:p>
    <w:p>
      <w:pPr>
        <w:spacing w:line="480" w:lineRule="exact"/>
        <w:rPr>
          <w:rFonts w:ascii="宋体" w:hAnsi="宋体"/>
          <w:sz w:val="28"/>
          <w:szCs w:val="20"/>
        </w:rPr>
      </w:pPr>
      <w:r>
        <w:rPr>
          <w:rFonts w:hint="eastAsia" w:ascii="宋体" w:hAnsi="宋体"/>
          <w:sz w:val="28"/>
          <w:szCs w:val="20"/>
        </w:rPr>
        <w:t xml:space="preserve">      2）各项功能规格与零部件检收</w:t>
      </w:r>
    </w:p>
    <w:p>
      <w:pPr>
        <w:spacing w:line="480" w:lineRule="exact"/>
        <w:ind w:firstLine="840" w:firstLineChars="300"/>
        <w:rPr>
          <w:rFonts w:ascii="宋体" w:hAnsi="宋体"/>
          <w:sz w:val="28"/>
          <w:szCs w:val="20"/>
        </w:rPr>
      </w:pPr>
      <w:r>
        <w:rPr>
          <w:rFonts w:hint="eastAsia" w:ascii="宋体" w:hAnsi="宋体"/>
          <w:sz w:val="28"/>
          <w:szCs w:val="20"/>
        </w:rPr>
        <w:t>3）24小时无故障运行</w:t>
      </w:r>
    </w:p>
    <w:p>
      <w:pPr>
        <w:spacing w:line="480" w:lineRule="exact"/>
        <w:rPr>
          <w:rFonts w:ascii="宋体" w:hAnsi="宋体"/>
          <w:sz w:val="28"/>
          <w:szCs w:val="20"/>
        </w:rPr>
      </w:pPr>
      <w:r>
        <w:rPr>
          <w:rFonts w:hint="eastAsia" w:ascii="宋体" w:hAnsi="宋体"/>
          <w:sz w:val="28"/>
          <w:szCs w:val="20"/>
        </w:rPr>
        <w:t xml:space="preserve">   3. 设备验收后，乙方应负责在现场培训甲方机、电维修人员。</w:t>
      </w:r>
    </w:p>
    <w:p>
      <w:pPr>
        <w:spacing w:line="480" w:lineRule="exact"/>
        <w:rPr>
          <w:rFonts w:ascii="宋体" w:hAnsi="宋体"/>
          <w:sz w:val="28"/>
          <w:szCs w:val="20"/>
        </w:rPr>
      </w:pPr>
      <w:r>
        <w:rPr>
          <w:rFonts w:hint="eastAsia" w:ascii="宋体" w:hAnsi="宋体"/>
          <w:sz w:val="28"/>
          <w:szCs w:val="20"/>
        </w:rPr>
        <w:t xml:space="preserve">   4. 以上验收按合同技术要求进行，合格后甲乙双方签订合同验收报告。</w:t>
      </w:r>
    </w:p>
    <w:p>
      <w:pPr>
        <w:spacing w:line="480" w:lineRule="exact"/>
        <w:rPr>
          <w:rFonts w:ascii="宋体" w:hAnsi="宋体"/>
          <w:sz w:val="28"/>
          <w:szCs w:val="20"/>
        </w:rPr>
      </w:pPr>
      <w:r>
        <w:rPr>
          <w:rFonts w:hint="eastAsia" w:ascii="宋体" w:hAnsi="宋体"/>
          <w:sz w:val="28"/>
          <w:szCs w:val="20"/>
        </w:rPr>
        <w:t xml:space="preserve">   5. 如设备无法按上面条款验收，为达到验收合格所发生的一切费用由乙方负责（如更换零部件）</w:t>
      </w:r>
    </w:p>
    <w:p>
      <w:pPr>
        <w:spacing w:line="480" w:lineRule="exact"/>
        <w:rPr>
          <w:rFonts w:ascii="宋体" w:hAnsi="宋体"/>
          <w:sz w:val="28"/>
          <w:szCs w:val="20"/>
        </w:rPr>
      </w:pPr>
      <w:r>
        <w:rPr>
          <w:rFonts w:hint="eastAsia" w:ascii="宋体" w:hAnsi="宋体"/>
          <w:sz w:val="28"/>
          <w:szCs w:val="20"/>
        </w:rPr>
        <w:t xml:space="preserve">   6. 自验收合格之日起，整机质保期一年。在保修期内出现的设备及附件质量问题，乙方应在接到甲方通知后48小时之内派人员到甲方处理，修理或必要时更换的零部件均由乙方自理。   </w:t>
      </w:r>
    </w:p>
    <w:bookmarkEnd w:id="19"/>
    <w:bookmarkEnd w:id="20"/>
    <w:p>
      <w:pPr>
        <w:spacing w:line="480" w:lineRule="exact"/>
        <w:rPr>
          <w:rFonts w:ascii="宋体" w:hAnsi="宋体"/>
          <w:sz w:val="28"/>
          <w:szCs w:val="20"/>
        </w:rPr>
      </w:pPr>
      <w:r>
        <w:rPr>
          <w:rFonts w:hint="eastAsia" w:ascii="宋体" w:hAnsi="宋体"/>
          <w:sz w:val="28"/>
          <w:szCs w:val="20"/>
        </w:rPr>
        <w:t xml:space="preserve">   7. 合同执行期间，甲方要对乙方所提供的设备</w:t>
      </w:r>
      <w:r>
        <w:rPr>
          <w:rFonts w:ascii="宋体" w:hAnsi="宋体"/>
          <w:sz w:val="28"/>
          <w:szCs w:val="20"/>
        </w:rPr>
        <w:t>（</w:t>
      </w:r>
      <w:r>
        <w:rPr>
          <w:rFonts w:hint="eastAsia" w:ascii="宋体" w:hAnsi="宋体"/>
          <w:sz w:val="28"/>
          <w:szCs w:val="20"/>
        </w:rPr>
        <w:t>包括对分包外购设备</w:t>
      </w:r>
      <w:r>
        <w:rPr>
          <w:rFonts w:ascii="宋体" w:hAnsi="宋体"/>
          <w:sz w:val="28"/>
          <w:szCs w:val="20"/>
        </w:rPr>
        <w:t>）</w:t>
      </w:r>
      <w:r>
        <w:rPr>
          <w:rFonts w:hint="eastAsia" w:ascii="宋体" w:hAnsi="宋体"/>
          <w:sz w:val="28"/>
          <w:szCs w:val="20"/>
        </w:rPr>
        <w:t>进行检验、监造和性能验收试验，确保乙方所提供的设备符合要求。但这不代替和减轻乙方对产品质量的责任。</w:t>
      </w:r>
    </w:p>
    <w:p>
      <w:pPr>
        <w:spacing w:line="480" w:lineRule="exact"/>
        <w:ind w:firstLine="490" w:firstLineChars="175"/>
        <w:rPr>
          <w:rFonts w:ascii="宋体" w:hAnsi="宋体"/>
          <w:sz w:val="28"/>
          <w:szCs w:val="20"/>
        </w:rPr>
      </w:pPr>
      <w:r>
        <w:rPr>
          <w:rFonts w:hint="eastAsia" w:ascii="宋体" w:hAnsi="宋体"/>
          <w:sz w:val="28"/>
          <w:szCs w:val="20"/>
        </w:rPr>
        <w:t>乙方在合同生效后1个月内，向甲方提供与本合同设备有关的监造、检验、性能验收试验标准。有关标准符合标准部分的规定。</w:t>
      </w:r>
    </w:p>
    <w:p>
      <w:pPr>
        <w:spacing w:line="480" w:lineRule="exact"/>
        <w:rPr>
          <w:rFonts w:ascii="宋体" w:hAnsi="宋体"/>
          <w:sz w:val="28"/>
          <w:szCs w:val="20"/>
        </w:rPr>
      </w:pPr>
      <w:r>
        <w:rPr>
          <w:rFonts w:hint="eastAsia" w:ascii="宋体" w:hAnsi="宋体"/>
          <w:sz w:val="28"/>
          <w:szCs w:val="20"/>
        </w:rPr>
        <w:t xml:space="preserve">    8. 工厂检验是质量控制的一个重要组成部分。乙方须严格进行厂内各生产环节的检验和试验。乙方提供的合同设备须签发质量证明、检验记录和测试报告，并且作为交货时质量证明文件的组成部分。</w:t>
      </w:r>
    </w:p>
    <w:p>
      <w:pPr>
        <w:spacing w:line="480" w:lineRule="exact"/>
        <w:ind w:firstLine="490" w:firstLineChars="175"/>
        <w:rPr>
          <w:rFonts w:ascii="宋体" w:hAnsi="宋体"/>
          <w:sz w:val="28"/>
          <w:szCs w:val="20"/>
        </w:rPr>
      </w:pPr>
      <w:r>
        <w:rPr>
          <w:rFonts w:hint="eastAsia" w:ascii="宋体" w:hAnsi="宋体"/>
          <w:sz w:val="28"/>
          <w:szCs w:val="20"/>
        </w:rPr>
        <w:t>检验的范围包括原材料和元器件的进厂，部件的加工、组装、试验</w:t>
      </w:r>
      <w:r>
        <w:rPr>
          <w:rFonts w:ascii="宋体" w:hAnsi="宋体"/>
          <w:sz w:val="28"/>
          <w:szCs w:val="20"/>
        </w:rPr>
        <w:t>（</w:t>
      </w:r>
      <w:r>
        <w:rPr>
          <w:rFonts w:hint="eastAsia" w:ascii="宋体" w:hAnsi="宋体"/>
          <w:sz w:val="28"/>
          <w:szCs w:val="20"/>
        </w:rPr>
        <w:t>含出厂试验）、包装。</w:t>
      </w:r>
    </w:p>
    <w:p>
      <w:pPr>
        <w:spacing w:line="480" w:lineRule="exact"/>
        <w:ind w:firstLine="490" w:firstLineChars="175"/>
        <w:rPr>
          <w:rFonts w:ascii="宋体" w:hAnsi="宋体"/>
          <w:sz w:val="28"/>
          <w:szCs w:val="20"/>
        </w:rPr>
      </w:pPr>
      <w:r>
        <w:rPr>
          <w:rFonts w:hint="eastAsia" w:ascii="宋体" w:hAnsi="宋体"/>
          <w:sz w:val="28"/>
          <w:szCs w:val="20"/>
        </w:rPr>
        <w:t>乙方检验的结果要满足合同的要求，如有不符之处或达不到标准要求，乙方要采取措施处理直至满足要求，同时向甲方提交不一致性报告。乙方发生重大质量问题时应将情况及时通知甲方。</w:t>
      </w:r>
      <w:bookmarkEnd w:id="17"/>
      <w:bookmarkEnd w:id="18"/>
    </w:p>
    <w:p>
      <w:pPr>
        <w:spacing w:line="480" w:lineRule="exact"/>
        <w:rPr>
          <w:rFonts w:ascii="宋体" w:hAnsi="宋体"/>
          <w:b/>
          <w:bCs/>
          <w:sz w:val="28"/>
          <w:szCs w:val="20"/>
        </w:rPr>
      </w:pPr>
    </w:p>
    <w:p>
      <w:pPr/>
      <w:r>
        <w:rPr>
          <w:rFonts w:hint="eastAsia" w:ascii="宋体" w:hAnsi="宋体"/>
          <w:b/>
          <w:bCs/>
          <w:sz w:val="28"/>
          <w:szCs w:val="20"/>
        </w:rPr>
        <w:t>九、</w:t>
      </w:r>
      <w:r>
        <w:rPr>
          <w:rFonts w:hint="eastAsia"/>
          <w:b/>
          <w:sz w:val="32"/>
        </w:rPr>
        <w:t>质保为一年或双方约定执行。</w:t>
      </w:r>
    </w:p>
    <w:p>
      <w:pPr/>
    </w:p>
    <w:p>
      <w:pPr>
        <w:pStyle w:val="8"/>
        <w:wordWrap w:val="0"/>
        <w:ind w:left="0" w:leftChars="0" w:right="560"/>
      </w:pPr>
      <w:r>
        <w:br w:type="page"/>
      </w:r>
      <w:r>
        <w:rPr>
          <w:rFonts w:hint="eastAsia" w:cs="宋体"/>
        </w:rPr>
        <w:t>报价函附件</w:t>
      </w:r>
      <w:r>
        <w:t>1</w:t>
      </w:r>
    </w:p>
    <w:p>
      <w:pPr>
        <w:pStyle w:val="7"/>
        <w:jc w:val="center"/>
        <w:rPr>
          <w:rFonts w:ascii="黑体" w:eastAsia="黑体"/>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sz w:val="28"/>
          <w:szCs w:val="28"/>
        </w:rPr>
      </w:pPr>
      <w:r>
        <w:rPr>
          <w:rFonts w:hint="eastAsia"/>
          <w:sz w:val="28"/>
          <w:szCs w:val="28"/>
        </w:rPr>
        <w:t>重庆大江杰信锻造有限公司：</w:t>
      </w:r>
    </w:p>
    <w:p>
      <w:pPr>
        <w:pStyle w:val="7"/>
        <w:ind w:firstLine="560" w:firstLineChars="20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22</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09</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sz w:val="28"/>
          <w:szCs w:val="28"/>
        </w:rPr>
      </w:pPr>
    </w:p>
    <w:p>
      <w:pPr>
        <w:pStyle w:val="7"/>
        <w:rPr>
          <w:rFonts w:ascii="黑体" w:eastAsia="黑体"/>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sz w:val="28"/>
          <w:szCs w:val="28"/>
        </w:rPr>
      </w:pPr>
      <w:r>
        <w:rPr>
          <w:rFonts w:hint="eastAsia"/>
          <w:sz w:val="28"/>
          <w:szCs w:val="28"/>
        </w:rPr>
        <w:t>（设备分项报价及工程费的计算方法和金额分项报价请另外附页）</w:t>
      </w:r>
    </w:p>
    <w:p>
      <w:pPr>
        <w:pStyle w:val="7"/>
        <w:rPr>
          <w:rFonts w:ascii="黑体" w:eastAsia="黑体"/>
          <w:sz w:val="28"/>
          <w:szCs w:val="28"/>
        </w:rPr>
      </w:pPr>
      <w:r>
        <w:rPr>
          <w:rFonts w:ascii="黑体" w:eastAsia="黑体"/>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sz w:val="28"/>
          <w:szCs w:val="28"/>
        </w:rPr>
      </w:pPr>
      <w:r>
        <w:rPr>
          <w:rFonts w:hint="eastAsia"/>
          <w:sz w:val="28"/>
          <w:szCs w:val="28"/>
        </w:rPr>
        <w:t>委托代理人：</w:t>
      </w:r>
    </w:p>
    <w:p>
      <w:pPr>
        <w:pStyle w:val="7"/>
        <w:rPr>
          <w:sz w:val="28"/>
          <w:szCs w:val="28"/>
        </w:rPr>
      </w:pPr>
      <w:r>
        <w:rPr>
          <w:rFonts w:hint="eastAsia"/>
          <w:sz w:val="28"/>
          <w:szCs w:val="28"/>
        </w:rPr>
        <w:t>报价单位地址：</w:t>
      </w:r>
    </w:p>
    <w:p>
      <w:pPr>
        <w:pStyle w:val="7"/>
        <w:rPr>
          <w:sz w:val="28"/>
          <w:szCs w:val="28"/>
        </w:rPr>
      </w:pPr>
      <w:r>
        <w:rPr>
          <w:rFonts w:hint="eastAsia"/>
          <w:sz w:val="28"/>
          <w:szCs w:val="28"/>
        </w:rPr>
        <w:t>报价单位电话：</w:t>
      </w:r>
    </w:p>
    <w:p>
      <w:pPr>
        <w:pStyle w:val="7"/>
        <w:ind w:firstLine="5880" w:firstLineChars="2100"/>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2</w:t>
      </w:r>
    </w:p>
    <w:p>
      <w:pPr>
        <w:pStyle w:val="7"/>
        <w:ind w:firstLine="1980" w:firstLineChars="450"/>
        <w:rPr>
          <w:sz w:val="44"/>
          <w:szCs w:val="44"/>
        </w:rPr>
      </w:pPr>
      <w:r>
        <w:rPr>
          <w:rFonts w:hint="eastAsia"/>
          <w:sz w:val="44"/>
          <w:szCs w:val="44"/>
        </w:rPr>
        <w:t>法定代表人资格证明书</w:t>
      </w:r>
    </w:p>
    <w:p>
      <w:pPr>
        <w:pStyle w:val="7"/>
        <w:rPr>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sz w:val="28"/>
          <w:szCs w:val="28"/>
        </w:rPr>
      </w:pPr>
      <w:r>
        <w:rPr>
          <w:rFonts w:hint="eastAsia"/>
          <w:sz w:val="28"/>
          <w:szCs w:val="28"/>
        </w:rPr>
        <w:t>特此证明</w:t>
      </w:r>
    </w:p>
    <w:p>
      <w:pPr>
        <w:pStyle w:val="7"/>
        <w:ind w:left="5250"/>
        <w:rPr>
          <w:sz w:val="28"/>
          <w:szCs w:val="28"/>
        </w:rPr>
      </w:pPr>
    </w:p>
    <w:p>
      <w:pPr>
        <w:pStyle w:val="7"/>
        <w:rPr>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sz w:val="28"/>
          <w:szCs w:val="28"/>
        </w:rPr>
        <w:br w:type="page"/>
      </w:r>
      <w:r>
        <w:rPr>
          <w:rFonts w:hint="eastAsia"/>
          <w:sz w:val="28"/>
          <w:szCs w:val="28"/>
        </w:rPr>
        <w:t>报价函附件</w:t>
      </w:r>
      <w:r>
        <w:rPr>
          <w:sz w:val="28"/>
          <w:szCs w:val="28"/>
        </w:rPr>
        <w:t>3</w:t>
      </w:r>
    </w:p>
    <w:p>
      <w:pPr>
        <w:pStyle w:val="7"/>
        <w:ind w:firstLine="3740" w:firstLineChars="850"/>
        <w:rPr>
          <w:sz w:val="44"/>
          <w:szCs w:val="44"/>
        </w:rPr>
      </w:pPr>
      <w:r>
        <w:rPr>
          <w:rFonts w:hint="eastAsia"/>
          <w:sz w:val="44"/>
          <w:szCs w:val="44"/>
        </w:rPr>
        <w:t>授权委托书</w:t>
      </w:r>
    </w:p>
    <w:p>
      <w:pPr>
        <w:pStyle w:val="7"/>
        <w:rPr>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sz w:val="28"/>
          <w:szCs w:val="28"/>
          <w:u w:val="single"/>
        </w:rPr>
      </w:pPr>
    </w:p>
    <w:p>
      <w:pPr>
        <w:pStyle w:val="7"/>
        <w:rPr>
          <w:sz w:val="28"/>
          <w:szCs w:val="28"/>
        </w:rPr>
      </w:pPr>
    </w:p>
    <w:p>
      <w:pPr>
        <w:pStyle w:val="7"/>
        <w:rPr>
          <w:sz w:val="28"/>
          <w:szCs w:val="28"/>
        </w:rPr>
      </w:pPr>
      <w:r>
        <w:rPr>
          <w:rFonts w:hint="eastAsia"/>
          <w:sz w:val="28"/>
          <w:szCs w:val="28"/>
        </w:rPr>
        <w:t>特此委托。</w:t>
      </w:r>
    </w:p>
    <w:p>
      <w:pPr>
        <w:pStyle w:val="7"/>
        <w:rPr>
          <w:sz w:val="28"/>
          <w:szCs w:val="28"/>
        </w:rPr>
      </w:pPr>
    </w:p>
    <w:p>
      <w:pPr>
        <w:pStyle w:val="7"/>
        <w:ind w:firstLine="3080" w:firstLineChars="1100"/>
        <w:rPr>
          <w:sz w:val="28"/>
          <w:szCs w:val="28"/>
        </w:rPr>
      </w:pPr>
      <w:r>
        <w:rPr>
          <w:rFonts w:hint="eastAsia"/>
          <w:sz w:val="28"/>
          <w:szCs w:val="28"/>
        </w:rPr>
        <w:t>报价单位：（盖章）</w:t>
      </w:r>
    </w:p>
    <w:p>
      <w:pPr>
        <w:pStyle w:val="7"/>
        <w:ind w:left="4679" w:leftChars="2228"/>
        <w:rPr>
          <w:sz w:val="28"/>
          <w:szCs w:val="28"/>
        </w:rPr>
      </w:pPr>
    </w:p>
    <w:p>
      <w:pPr>
        <w:pStyle w:val="7"/>
        <w:jc w:val="center"/>
        <w:rPr>
          <w:sz w:val="28"/>
          <w:szCs w:val="28"/>
        </w:rPr>
      </w:pPr>
      <w:r>
        <w:rPr>
          <w:sz w:val="28"/>
          <w:szCs w:val="28"/>
        </w:rPr>
        <w:t xml:space="preserve">      </w:t>
      </w:r>
      <w:r>
        <w:rPr>
          <w:rFonts w:hint="eastAsia"/>
          <w:sz w:val="28"/>
          <w:szCs w:val="28"/>
        </w:rPr>
        <w:t>法定代表人：（签字和盖章）</w:t>
      </w:r>
    </w:p>
    <w:p>
      <w:pPr>
        <w:pStyle w:val="7"/>
        <w:ind w:left="4679" w:leftChars="2228"/>
        <w:rPr>
          <w:sz w:val="28"/>
          <w:szCs w:val="28"/>
        </w:rPr>
      </w:pPr>
    </w:p>
    <w:p>
      <w:pPr>
        <w:pStyle w:val="7"/>
        <w:ind w:firstLine="3080" w:firstLineChars="1100"/>
        <w:rPr>
          <w:sz w:val="28"/>
          <w:szCs w:val="28"/>
        </w:rPr>
      </w:pPr>
      <w:r>
        <w:rPr>
          <w:rFonts w:hint="eastAsia"/>
          <w:sz w:val="28"/>
          <w:szCs w:val="28"/>
        </w:rPr>
        <w:t>被委托人：</w:t>
      </w:r>
    </w:p>
    <w:p>
      <w:pPr>
        <w:pStyle w:val="7"/>
        <w:ind w:left="4679" w:leftChars="2228"/>
        <w:rPr>
          <w:sz w:val="28"/>
          <w:szCs w:val="28"/>
        </w:rPr>
      </w:pPr>
    </w:p>
    <w:p>
      <w:pPr>
        <w:pStyle w:val="7"/>
        <w:ind w:left="4679" w:leftChars="2228"/>
        <w:rPr>
          <w:sz w:val="28"/>
          <w:szCs w:val="28"/>
        </w:rPr>
      </w:pPr>
    </w:p>
    <w:p>
      <w:pPr>
        <w:pStyle w:val="7"/>
        <w:ind w:left="4679" w:leftChars="2228"/>
        <w:rPr>
          <w:sz w:val="28"/>
          <w:szCs w:val="28"/>
        </w:rPr>
      </w:pPr>
    </w:p>
    <w:p>
      <w:pPr>
        <w:pStyle w:val="7"/>
        <w:ind w:left="4679" w:leftChars="2228"/>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pPr>
    </w:p>
    <w:p>
      <w:pPr>
        <w:pStyle w:val="7"/>
        <w:ind w:left="4679" w:leftChars="2228"/>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3" w:type="default"/>
      <w:footerReference r:id="rId4"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ourier New">
    <w:panose1 w:val="02070309020205020404"/>
    <w:charset w:val="00"/>
    <w:family w:val="swiss"/>
    <w:pitch w:val="default"/>
    <w:sig w:usb0="E0002EFF" w:usb1="C0007843" w:usb2="00000009" w:usb3="00000000" w:csb0="400001FF" w:csb1="FFFF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Bookman Old Style">
    <w:panose1 w:val="02050604050505020204"/>
    <w:charset w:val="00"/>
    <w:family w:val="swiss"/>
    <w:pitch w:val="default"/>
    <w:sig w:usb0="00000287" w:usb1="00000000" w:usb2="00000000" w:usb3="00000000" w:csb0="2000009F" w:csb1="DFD70000"/>
  </w:font>
  <w:font w:name="黑体">
    <w:panose1 w:val="02010609060101010101"/>
    <w:charset w:val="86"/>
    <w:family w:val="swiss"/>
    <w:pitch w:val="default"/>
    <w:sig w:usb0="800002BF" w:usb1="38CF7CFA" w:usb2="00000016" w:usb3="00000000" w:csb0="00040001" w:csb1="00000000"/>
  </w:font>
  <w:font w:name="隶书">
    <w:panose1 w:val="0201050906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15</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52439729">
    <w:nsid w:val="569278B1"/>
    <w:multiLevelType w:val="multilevel"/>
    <w:tmpl w:val="569278B1"/>
    <w:lvl w:ilvl="0" w:tentative="1">
      <w:start w:val="1"/>
      <w:numFmt w:val="decimal"/>
      <w:pStyle w:val="37"/>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pStyle w:val="38"/>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abstractNum w:abstractNumId="898243866">
    <w:nsid w:val="358A1D1A"/>
    <w:multiLevelType w:val="multilevel"/>
    <w:tmpl w:val="358A1D1A"/>
    <w:lvl w:ilvl="0" w:tentative="1">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1452439729"/>
  </w:num>
  <w:num w:numId="3">
    <w:abstractNumId w:val="898243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0349B"/>
    <w:rsid w:val="000155B3"/>
    <w:rsid w:val="00022FB1"/>
    <w:rsid w:val="000322AF"/>
    <w:rsid w:val="000366C8"/>
    <w:rsid w:val="00055D3E"/>
    <w:rsid w:val="00057558"/>
    <w:rsid w:val="00061BAB"/>
    <w:rsid w:val="00073E90"/>
    <w:rsid w:val="00075A5C"/>
    <w:rsid w:val="000929D3"/>
    <w:rsid w:val="0009563D"/>
    <w:rsid w:val="000A2C68"/>
    <w:rsid w:val="000C4AA9"/>
    <w:rsid w:val="000D0356"/>
    <w:rsid w:val="000E08AD"/>
    <w:rsid w:val="000E2FFB"/>
    <w:rsid w:val="000E6FA5"/>
    <w:rsid w:val="00106308"/>
    <w:rsid w:val="00107534"/>
    <w:rsid w:val="001153E5"/>
    <w:rsid w:val="00116820"/>
    <w:rsid w:val="00120393"/>
    <w:rsid w:val="0012798F"/>
    <w:rsid w:val="0013242C"/>
    <w:rsid w:val="00143251"/>
    <w:rsid w:val="001514F7"/>
    <w:rsid w:val="00160209"/>
    <w:rsid w:val="00160863"/>
    <w:rsid w:val="00164CE3"/>
    <w:rsid w:val="001726E8"/>
    <w:rsid w:val="001906C6"/>
    <w:rsid w:val="001966AF"/>
    <w:rsid w:val="001B6480"/>
    <w:rsid w:val="001D6C43"/>
    <w:rsid w:val="001E245A"/>
    <w:rsid w:val="001E46A3"/>
    <w:rsid w:val="001F73FC"/>
    <w:rsid w:val="002012F8"/>
    <w:rsid w:val="002059EC"/>
    <w:rsid w:val="00210A0A"/>
    <w:rsid w:val="00210E11"/>
    <w:rsid w:val="00242173"/>
    <w:rsid w:val="00257E3E"/>
    <w:rsid w:val="00270CCD"/>
    <w:rsid w:val="0027375B"/>
    <w:rsid w:val="00282EE7"/>
    <w:rsid w:val="002838B0"/>
    <w:rsid w:val="00283D37"/>
    <w:rsid w:val="002B1171"/>
    <w:rsid w:val="002E0052"/>
    <w:rsid w:val="002E4B53"/>
    <w:rsid w:val="002F0F1A"/>
    <w:rsid w:val="002F36A9"/>
    <w:rsid w:val="002F7FCB"/>
    <w:rsid w:val="00312EE7"/>
    <w:rsid w:val="0033635B"/>
    <w:rsid w:val="00345F5A"/>
    <w:rsid w:val="00351FFA"/>
    <w:rsid w:val="00354508"/>
    <w:rsid w:val="0037563F"/>
    <w:rsid w:val="00390738"/>
    <w:rsid w:val="0039257D"/>
    <w:rsid w:val="003A2269"/>
    <w:rsid w:val="003A78D6"/>
    <w:rsid w:val="003B73E8"/>
    <w:rsid w:val="003C6E3C"/>
    <w:rsid w:val="003E0BD1"/>
    <w:rsid w:val="003E11A8"/>
    <w:rsid w:val="003F52C5"/>
    <w:rsid w:val="00423051"/>
    <w:rsid w:val="00426C9C"/>
    <w:rsid w:val="004313A9"/>
    <w:rsid w:val="00451C52"/>
    <w:rsid w:val="00451F0E"/>
    <w:rsid w:val="004600A6"/>
    <w:rsid w:val="00462EB8"/>
    <w:rsid w:val="00475E6C"/>
    <w:rsid w:val="00484DB2"/>
    <w:rsid w:val="00490E7A"/>
    <w:rsid w:val="004B0B98"/>
    <w:rsid w:val="004D1611"/>
    <w:rsid w:val="004D51B5"/>
    <w:rsid w:val="004D5802"/>
    <w:rsid w:val="004E6722"/>
    <w:rsid w:val="004F578A"/>
    <w:rsid w:val="00530DDD"/>
    <w:rsid w:val="005346D6"/>
    <w:rsid w:val="00537ACD"/>
    <w:rsid w:val="00562AFB"/>
    <w:rsid w:val="00586D87"/>
    <w:rsid w:val="005948AD"/>
    <w:rsid w:val="00596017"/>
    <w:rsid w:val="005C0F40"/>
    <w:rsid w:val="005C6FB6"/>
    <w:rsid w:val="005D1D06"/>
    <w:rsid w:val="005E51EA"/>
    <w:rsid w:val="005F0E97"/>
    <w:rsid w:val="005F4C91"/>
    <w:rsid w:val="005F5E2A"/>
    <w:rsid w:val="005F7927"/>
    <w:rsid w:val="00605171"/>
    <w:rsid w:val="00635DA2"/>
    <w:rsid w:val="006379EA"/>
    <w:rsid w:val="00652AE8"/>
    <w:rsid w:val="00655EE7"/>
    <w:rsid w:val="00663286"/>
    <w:rsid w:val="00666638"/>
    <w:rsid w:val="006755E5"/>
    <w:rsid w:val="0068690B"/>
    <w:rsid w:val="006876B3"/>
    <w:rsid w:val="00693D68"/>
    <w:rsid w:val="0069760C"/>
    <w:rsid w:val="006E02EA"/>
    <w:rsid w:val="00704092"/>
    <w:rsid w:val="007104C0"/>
    <w:rsid w:val="00714B7C"/>
    <w:rsid w:val="00746D2E"/>
    <w:rsid w:val="0074773D"/>
    <w:rsid w:val="00783C18"/>
    <w:rsid w:val="00796C84"/>
    <w:rsid w:val="007A70F4"/>
    <w:rsid w:val="007C7A0F"/>
    <w:rsid w:val="007E2E28"/>
    <w:rsid w:val="007F3967"/>
    <w:rsid w:val="00807FFB"/>
    <w:rsid w:val="00825B75"/>
    <w:rsid w:val="00853417"/>
    <w:rsid w:val="00862FD3"/>
    <w:rsid w:val="00870A48"/>
    <w:rsid w:val="00874258"/>
    <w:rsid w:val="008749AE"/>
    <w:rsid w:val="008859F4"/>
    <w:rsid w:val="00886A98"/>
    <w:rsid w:val="008A47F9"/>
    <w:rsid w:val="008A4AB2"/>
    <w:rsid w:val="008B30AD"/>
    <w:rsid w:val="008B6E66"/>
    <w:rsid w:val="008E728E"/>
    <w:rsid w:val="008F58FB"/>
    <w:rsid w:val="00903389"/>
    <w:rsid w:val="009074F5"/>
    <w:rsid w:val="00910F33"/>
    <w:rsid w:val="0091403D"/>
    <w:rsid w:val="00932EC9"/>
    <w:rsid w:val="00960596"/>
    <w:rsid w:val="0096483D"/>
    <w:rsid w:val="009829C5"/>
    <w:rsid w:val="00993DE6"/>
    <w:rsid w:val="009A40FB"/>
    <w:rsid w:val="009B20CC"/>
    <w:rsid w:val="009C2700"/>
    <w:rsid w:val="009E617B"/>
    <w:rsid w:val="009F7E01"/>
    <w:rsid w:val="00A00B83"/>
    <w:rsid w:val="00A05EB1"/>
    <w:rsid w:val="00A111CC"/>
    <w:rsid w:val="00A15D8E"/>
    <w:rsid w:val="00A1704D"/>
    <w:rsid w:val="00A20BE6"/>
    <w:rsid w:val="00A22677"/>
    <w:rsid w:val="00A52C9E"/>
    <w:rsid w:val="00A537EA"/>
    <w:rsid w:val="00A75BD5"/>
    <w:rsid w:val="00A80BC6"/>
    <w:rsid w:val="00A81943"/>
    <w:rsid w:val="00A928F2"/>
    <w:rsid w:val="00AB5C9C"/>
    <w:rsid w:val="00AD7E15"/>
    <w:rsid w:val="00AE52E8"/>
    <w:rsid w:val="00AF1417"/>
    <w:rsid w:val="00B02B01"/>
    <w:rsid w:val="00B06D29"/>
    <w:rsid w:val="00B07479"/>
    <w:rsid w:val="00B10597"/>
    <w:rsid w:val="00B219C2"/>
    <w:rsid w:val="00B3474A"/>
    <w:rsid w:val="00B36F11"/>
    <w:rsid w:val="00B468C8"/>
    <w:rsid w:val="00B47826"/>
    <w:rsid w:val="00B54CCA"/>
    <w:rsid w:val="00B64A46"/>
    <w:rsid w:val="00B8555F"/>
    <w:rsid w:val="00B859C3"/>
    <w:rsid w:val="00B87780"/>
    <w:rsid w:val="00B90B7E"/>
    <w:rsid w:val="00B95297"/>
    <w:rsid w:val="00BB3570"/>
    <w:rsid w:val="00BC03E1"/>
    <w:rsid w:val="00BD02B1"/>
    <w:rsid w:val="00BD1115"/>
    <w:rsid w:val="00BE18D0"/>
    <w:rsid w:val="00BE342A"/>
    <w:rsid w:val="00BF25C8"/>
    <w:rsid w:val="00C05B6A"/>
    <w:rsid w:val="00C10000"/>
    <w:rsid w:val="00C235BC"/>
    <w:rsid w:val="00C34484"/>
    <w:rsid w:val="00C419BD"/>
    <w:rsid w:val="00C47138"/>
    <w:rsid w:val="00C520C7"/>
    <w:rsid w:val="00C52530"/>
    <w:rsid w:val="00C95366"/>
    <w:rsid w:val="00CB0DD6"/>
    <w:rsid w:val="00CB505E"/>
    <w:rsid w:val="00CB6148"/>
    <w:rsid w:val="00CD41FA"/>
    <w:rsid w:val="00D03D63"/>
    <w:rsid w:val="00D04499"/>
    <w:rsid w:val="00D06FEF"/>
    <w:rsid w:val="00D11A44"/>
    <w:rsid w:val="00D135BF"/>
    <w:rsid w:val="00D25B31"/>
    <w:rsid w:val="00D27D33"/>
    <w:rsid w:val="00D52FB3"/>
    <w:rsid w:val="00D62E94"/>
    <w:rsid w:val="00D65B97"/>
    <w:rsid w:val="00D8144C"/>
    <w:rsid w:val="00D840E4"/>
    <w:rsid w:val="00D93AF9"/>
    <w:rsid w:val="00DA32D5"/>
    <w:rsid w:val="00DB0369"/>
    <w:rsid w:val="00DD5A5D"/>
    <w:rsid w:val="00DE53DB"/>
    <w:rsid w:val="00DF4FAF"/>
    <w:rsid w:val="00E004A0"/>
    <w:rsid w:val="00E06195"/>
    <w:rsid w:val="00E117D2"/>
    <w:rsid w:val="00E11EF5"/>
    <w:rsid w:val="00E20A17"/>
    <w:rsid w:val="00E27023"/>
    <w:rsid w:val="00E31855"/>
    <w:rsid w:val="00E36E40"/>
    <w:rsid w:val="00E37109"/>
    <w:rsid w:val="00E40E88"/>
    <w:rsid w:val="00E73C34"/>
    <w:rsid w:val="00E745A5"/>
    <w:rsid w:val="00E86649"/>
    <w:rsid w:val="00E93E73"/>
    <w:rsid w:val="00EA63FF"/>
    <w:rsid w:val="00EA7AB8"/>
    <w:rsid w:val="00EB0D43"/>
    <w:rsid w:val="00EB1751"/>
    <w:rsid w:val="00EB1E4D"/>
    <w:rsid w:val="00ED73F7"/>
    <w:rsid w:val="00ED749D"/>
    <w:rsid w:val="00EE69F7"/>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019"/>
    <w:rsid w:val="00FC022F"/>
    <w:rsid w:val="00FD1C5F"/>
    <w:rsid w:val="00FD4A26"/>
    <w:rsid w:val="00FE05A0"/>
    <w:rsid w:val="00FE19B9"/>
    <w:rsid w:val="07B86BA8"/>
    <w:rsid w:val="203308CA"/>
    <w:rsid w:val="27B534CF"/>
    <w:rsid w:val="34663513"/>
    <w:rsid w:val="3E9A173F"/>
    <w:rsid w:val="49655DEE"/>
    <w:rsid w:val="51143D17"/>
    <w:rsid w:val="6EF030D0"/>
    <w:rsid w:val="6FA7792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numPr>
        <w:ilvl w:val="0"/>
        <w:numId w:val="1"/>
      </w:numPr>
      <w:tabs>
        <w:tab w:val="left" w:pos="720"/>
      </w:tabs>
      <w:spacing w:line="360" w:lineRule="auto"/>
      <w:ind w:firstLine="15"/>
      <w:outlineLvl w:val="0"/>
    </w:pPr>
    <w:rPr>
      <w:b/>
      <w:bCs/>
      <w:kern w:val="44"/>
      <w:sz w:val="44"/>
      <w:szCs w:val="44"/>
    </w:rPr>
  </w:style>
  <w:style w:type="paragraph" w:styleId="3">
    <w:name w:val="heading 2"/>
    <w:basedOn w:val="1"/>
    <w:next w:val="1"/>
    <w:link w:val="25"/>
    <w:qFormat/>
    <w:uiPriority w:val="0"/>
    <w:pPr>
      <w:keepNext/>
      <w:keepLines/>
      <w:spacing w:before="260" w:after="260" w:line="413" w:lineRule="auto"/>
      <w:outlineLvl w:val="1"/>
    </w:pPr>
    <w:rPr>
      <w:rFonts w:ascii="Cambria" w:hAnsi="Cambria"/>
      <w:b/>
      <w:bCs/>
      <w:kern w:val="0"/>
      <w:sz w:val="32"/>
      <w:szCs w:val="32"/>
    </w:rPr>
  </w:style>
  <w:style w:type="paragraph" w:styleId="4">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Document Map"/>
    <w:basedOn w:val="1"/>
    <w:link w:val="35"/>
    <w:semiHidden/>
    <w:uiPriority w:val="99"/>
    <w:pPr>
      <w:shd w:val="clear" w:color="auto" w:fill="000080"/>
    </w:pPr>
    <w:rPr>
      <w:kern w:val="0"/>
      <w:sz w:val="2"/>
      <w:szCs w:val="2"/>
    </w:rPr>
  </w:style>
  <w:style w:type="paragraph" w:styleId="6">
    <w:name w:val="Body Text Indent"/>
    <w:basedOn w:val="1"/>
    <w:link w:val="36"/>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3"/>
    <w:uiPriority w:val="99"/>
    <w:rPr>
      <w:rFonts w:ascii="宋体" w:hAnsi="Courier New"/>
      <w:kern w:val="0"/>
    </w:rPr>
  </w:style>
  <w:style w:type="paragraph" w:styleId="8">
    <w:name w:val="Date"/>
    <w:basedOn w:val="1"/>
    <w:next w:val="1"/>
    <w:link w:val="34"/>
    <w:qFormat/>
    <w:uiPriority w:val="99"/>
    <w:pPr>
      <w:ind w:left="100" w:leftChars="2500"/>
    </w:pPr>
    <w:rPr>
      <w:kern w:val="0"/>
    </w:rPr>
  </w:style>
  <w:style w:type="paragraph" w:styleId="9">
    <w:name w:val="Balloon Text"/>
    <w:basedOn w:val="1"/>
    <w:link w:val="32"/>
    <w:semiHidden/>
    <w:qFormat/>
    <w:uiPriority w:val="99"/>
    <w:rPr>
      <w:kern w:val="0"/>
      <w:sz w:val="2"/>
      <w:szCs w:val="2"/>
    </w:rPr>
  </w:style>
  <w:style w:type="paragraph" w:styleId="10">
    <w:name w:val="footer"/>
    <w:basedOn w:val="1"/>
    <w:link w:val="31"/>
    <w:uiPriority w:val="99"/>
    <w:pPr>
      <w:tabs>
        <w:tab w:val="center" w:pos="4153"/>
        <w:tab w:val="right" w:pos="8306"/>
      </w:tabs>
      <w:snapToGrid w:val="0"/>
      <w:jc w:val="left"/>
    </w:pPr>
    <w:rPr>
      <w:kern w:val="0"/>
      <w:sz w:val="18"/>
      <w:szCs w:val="18"/>
    </w:rPr>
  </w:style>
  <w:style w:type="paragraph" w:styleId="11">
    <w:name w:val="header"/>
    <w:basedOn w:val="1"/>
    <w:link w:val="30"/>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semiHidden/>
    <w:qFormat/>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uiPriority w:val="99"/>
    <w:rPr>
      <w:b/>
      <w:bCs/>
    </w:rPr>
  </w:style>
  <w:style w:type="character" w:styleId="16">
    <w:name w:val="page number"/>
    <w:basedOn w:val="14"/>
    <w:uiPriority w:val="99"/>
  </w:style>
  <w:style w:type="character" w:styleId="17">
    <w:name w:val="Hyperlink"/>
    <w:uiPriority w:val="99"/>
    <w:rPr>
      <w:color w:val="0000FF"/>
      <w:u w:val="single"/>
    </w:rPr>
  </w:style>
  <w:style w:type="paragraph" w:customStyle="1" w:styleId="19">
    <w:name w:val="Char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
    <w:name w:val="Char Char"/>
    <w:basedOn w:val="1"/>
    <w:uiPriority w:val="99"/>
    <w:rPr>
      <w:rFonts w:ascii="Tahoma" w:hAnsi="Tahoma" w:cs="Tahoma"/>
      <w:sz w:val="24"/>
      <w:szCs w:val="24"/>
    </w:rPr>
  </w:style>
  <w:style w:type="paragraph" w:customStyle="1" w:styleId="21">
    <w:name w:val="Char"/>
    <w:basedOn w:val="1"/>
    <w:uiPriority w:val="99"/>
    <w:pPr>
      <w:adjustRightInd w:val="0"/>
      <w:spacing w:line="360" w:lineRule="auto"/>
    </w:pPr>
    <w:rPr>
      <w:kern w:val="0"/>
      <w:sz w:val="24"/>
      <w:szCs w:val="24"/>
    </w:rPr>
  </w:style>
  <w:style w:type="paragraph" w:customStyle="1" w:styleId="22">
    <w:name w:val="List Paragraph1"/>
    <w:basedOn w:val="1"/>
    <w:uiPriority w:val="99"/>
    <w:pPr>
      <w:ind w:firstLine="420" w:firstLineChars="200"/>
    </w:pPr>
  </w:style>
  <w:style w:type="paragraph" w:customStyle="1" w:styleId="23">
    <w:name w:val="Default"/>
    <w:qFormat/>
    <w:uiPriority w:val="99"/>
    <w:pPr>
      <w:widowControl w:val="0"/>
      <w:autoSpaceDE w:val="0"/>
      <w:autoSpaceDN w:val="0"/>
      <w:adjustRightInd w:val="0"/>
    </w:pPr>
    <w:rPr>
      <w:rFonts w:ascii="Bookman Old Style" w:hAnsi="Times New Roman" w:eastAsia="Times New Roman" w:cs="Bookman Old Style"/>
      <w:color w:val="000000"/>
      <w:sz w:val="24"/>
      <w:szCs w:val="24"/>
      <w:lang w:val="en-US" w:eastAsia="zh-CN" w:bidi="ar-SA"/>
    </w:rPr>
  </w:style>
  <w:style w:type="character" w:customStyle="1" w:styleId="24">
    <w:name w:val="标题 1 Char"/>
    <w:link w:val="2"/>
    <w:qFormat/>
    <w:locked/>
    <w:uiPriority w:val="99"/>
    <w:rPr>
      <w:b/>
      <w:bCs/>
      <w:kern w:val="44"/>
      <w:sz w:val="44"/>
      <w:szCs w:val="44"/>
    </w:rPr>
  </w:style>
  <w:style w:type="character" w:customStyle="1" w:styleId="25">
    <w:name w:val="标题 2 Char"/>
    <w:link w:val="3"/>
    <w:qFormat/>
    <w:locked/>
    <w:uiPriority w:val="0"/>
    <w:rPr>
      <w:rFonts w:ascii="Cambria" w:hAnsi="Cambria" w:eastAsia="宋体" w:cs="Cambria"/>
      <w:b/>
      <w:bCs/>
      <w:sz w:val="32"/>
      <w:szCs w:val="32"/>
    </w:rPr>
  </w:style>
  <w:style w:type="character" w:customStyle="1" w:styleId="26">
    <w:name w:val="标题 3 Char"/>
    <w:link w:val="4"/>
    <w:locked/>
    <w:uiPriority w:val="99"/>
    <w:rPr>
      <w:rFonts w:eastAsia="宋体"/>
      <w:b/>
      <w:bCs/>
      <w:kern w:val="2"/>
      <w:sz w:val="32"/>
      <w:szCs w:val="32"/>
      <w:lang w:val="en-US" w:eastAsia="zh-CN"/>
    </w:rPr>
  </w:style>
  <w:style w:type="character" w:customStyle="1" w:styleId="27">
    <w:name w:val="医疗商务网www.ylsw.netk9o1j3wksyc6p671dp"/>
    <w:basedOn w:val="14"/>
    <w:qFormat/>
    <w:uiPriority w:val="99"/>
  </w:style>
  <w:style w:type="character" w:customStyle="1" w:styleId="28">
    <w:name w:val="Header Char"/>
    <w:qFormat/>
    <w:locked/>
    <w:uiPriority w:val="99"/>
    <w:rPr>
      <w:kern w:val="2"/>
      <w:sz w:val="18"/>
      <w:szCs w:val="18"/>
    </w:rPr>
  </w:style>
  <w:style w:type="character" w:customStyle="1" w:styleId="29">
    <w:name w:val="para1"/>
    <w:uiPriority w:val="99"/>
    <w:rPr>
      <w:rFonts w:ascii="Arial" w:hAnsi="Arial" w:cs="Arial"/>
      <w:sz w:val="18"/>
      <w:szCs w:val="18"/>
    </w:rPr>
  </w:style>
  <w:style w:type="character" w:customStyle="1" w:styleId="30">
    <w:name w:val="页眉 Char"/>
    <w:link w:val="11"/>
    <w:semiHidden/>
    <w:qFormat/>
    <w:locked/>
    <w:uiPriority w:val="99"/>
    <w:rPr>
      <w:sz w:val="18"/>
      <w:szCs w:val="18"/>
    </w:rPr>
  </w:style>
  <w:style w:type="character" w:customStyle="1" w:styleId="31">
    <w:name w:val="页脚 Char"/>
    <w:link w:val="10"/>
    <w:semiHidden/>
    <w:locked/>
    <w:uiPriority w:val="99"/>
    <w:rPr>
      <w:sz w:val="18"/>
      <w:szCs w:val="18"/>
    </w:rPr>
  </w:style>
  <w:style w:type="character" w:customStyle="1" w:styleId="32">
    <w:name w:val="批注框文本 Char"/>
    <w:link w:val="9"/>
    <w:semiHidden/>
    <w:locked/>
    <w:uiPriority w:val="99"/>
    <w:rPr>
      <w:sz w:val="2"/>
      <w:szCs w:val="2"/>
    </w:rPr>
  </w:style>
  <w:style w:type="character" w:customStyle="1" w:styleId="33">
    <w:name w:val="纯文本 Char"/>
    <w:link w:val="7"/>
    <w:semiHidden/>
    <w:locked/>
    <w:uiPriority w:val="99"/>
    <w:rPr>
      <w:rFonts w:ascii="宋体" w:hAnsi="Courier New" w:cs="宋体"/>
      <w:sz w:val="21"/>
      <w:szCs w:val="21"/>
    </w:rPr>
  </w:style>
  <w:style w:type="character" w:customStyle="1" w:styleId="34">
    <w:name w:val="日期 Char"/>
    <w:link w:val="8"/>
    <w:semiHidden/>
    <w:locked/>
    <w:uiPriority w:val="99"/>
    <w:rPr>
      <w:sz w:val="21"/>
      <w:szCs w:val="21"/>
    </w:rPr>
  </w:style>
  <w:style w:type="character" w:customStyle="1" w:styleId="35">
    <w:name w:val="文档结构图 Char"/>
    <w:link w:val="5"/>
    <w:semiHidden/>
    <w:locked/>
    <w:uiPriority w:val="99"/>
    <w:rPr>
      <w:sz w:val="2"/>
      <w:szCs w:val="2"/>
    </w:rPr>
  </w:style>
  <w:style w:type="character" w:customStyle="1" w:styleId="36">
    <w:name w:val="正文文本缩进 Char"/>
    <w:link w:val="6"/>
    <w:locked/>
    <w:uiPriority w:val="99"/>
    <w:rPr>
      <w:sz w:val="24"/>
      <w:szCs w:val="24"/>
    </w:rPr>
  </w:style>
  <w:style w:type="paragraph" w:customStyle="1" w:styleId="37">
    <w:name w:val="HR标题1"/>
    <w:basedOn w:val="1"/>
    <w:next w:val="1"/>
    <w:qFormat/>
    <w:uiPriority w:val="0"/>
    <w:pPr>
      <w:numPr>
        <w:ilvl w:val="0"/>
        <w:numId w:val="2"/>
      </w:numPr>
      <w:tabs>
        <w:tab w:val="left" w:pos="425"/>
      </w:tabs>
      <w:spacing w:line="360" w:lineRule="auto"/>
      <w:outlineLvl w:val="0"/>
    </w:pPr>
    <w:rPr>
      <w:rFonts w:eastAsia="黑体"/>
      <w:sz w:val="28"/>
      <w:szCs w:val="24"/>
    </w:rPr>
  </w:style>
  <w:style w:type="paragraph" w:customStyle="1" w:styleId="38">
    <w:name w:val="HR标题4"/>
    <w:basedOn w:val="1"/>
    <w:next w:val="1"/>
    <w:qFormat/>
    <w:uiPriority w:val="0"/>
    <w:pPr>
      <w:numPr>
        <w:ilvl w:val="3"/>
        <w:numId w:val="2"/>
      </w:numPr>
      <w:tabs>
        <w:tab w:val="left" w:pos="851"/>
      </w:tabs>
      <w:spacing w:line="360" w:lineRule="auto"/>
      <w:outlineLvl w:val="3"/>
    </w:pPr>
    <w:rPr>
      <w:rFonts w:eastAsia="黑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18</Pages>
  <Words>1131</Words>
  <Characters>6452</Characters>
  <Lines>53</Lines>
  <Paragraphs>15</Paragraphs>
  <TotalTime>0</TotalTime>
  <ScaleCrop>false</ScaleCrop>
  <LinksUpToDate>false</LinksUpToDate>
  <CharactersWithSpaces>7568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ZSW</cp:lastModifiedBy>
  <cp:lastPrinted>2021-05-12T06:39:00Z</cp:lastPrinted>
  <dcterms:modified xsi:type="dcterms:W3CDTF">2022-05-25T03:30:01Z</dcterms:modified>
  <dc:title>西南交通大学设备采购招标书</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